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2" w:space="1" w:color="000000"/>
          <w:bottom w:val="single" w:sz="2" w:space="1" w:color="000000"/>
        </w:pBdr>
        <w:spacing w:lineRule="auto" w:line="240" w:beforeAutospacing="1" w:after="0"/>
        <w:jc w:val="center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6"/>
          <w:szCs w:val="26"/>
          <w:lang w:eastAsia="fr-FR"/>
        </w:rPr>
        <w:t xml:space="preserve">Fiche de renseignements destinée à l’inscription d’un site à l’inventaire du patrimoine géologique national. </w:t>
      </w:r>
    </w:p>
    <w:p>
      <w:pPr>
        <w:pStyle w:val="Retraitcorpsdetexte21"/>
        <w:widowControl/>
        <w:bidi w:val="0"/>
        <w:spacing w:lineRule="auto" w:line="240" w:beforeAutospacing="1" w:after="0"/>
        <w:ind w:left="0" w:right="0" w:hanging="0"/>
        <w:jc w:val="both"/>
        <w:rPr/>
      </w:pPr>
      <w:r>
        <w:rPr>
          <w:rFonts w:eastAsia="Times New Roman" w:cs="Tahoma" w:ascii="Tahoma" w:hAnsi="Tahoma"/>
          <w:b/>
          <w:bCs/>
          <w:color w:val="0000FF"/>
          <w:sz w:val="22"/>
          <w:szCs w:val="22"/>
          <w:lang w:eastAsia="fr-FR"/>
        </w:rPr>
        <w:t>Méthodologie nationale</w:t>
      </w:r>
      <w:r>
        <w:rPr>
          <w:rFonts w:eastAsia="Times New Roman" w:cs="Tahoma" w:ascii="Tahoma" w:hAnsi="Tahoma"/>
          <w:b w:val="false"/>
          <w:bCs w:val="false"/>
          <w:color w:val="0000FF"/>
          <w:sz w:val="22"/>
          <w:szCs w:val="22"/>
          <w:lang w:eastAsia="fr-FR"/>
        </w:rPr>
        <w:t xml:space="preserve"> : télécharger le guide (saisie des données : à partir de la page 119) : </w:t>
      </w:r>
      <w:hyperlink r:id="rId2">
        <w:r>
          <w:rPr>
            <w:rStyle w:val="LienInternet"/>
            <w:rFonts w:eastAsia="Times New Roman" w:cs="Tahoma" w:ascii="Tahoma" w:hAnsi="Tahoma"/>
            <w:b w:val="false"/>
            <w:bCs w:val="false"/>
            <w:color w:val="0000FF"/>
            <w:sz w:val="22"/>
            <w:szCs w:val="22"/>
            <w:lang w:eastAsia="fr-FR"/>
          </w:rPr>
          <w:t>https://inpn.mnhn.fr/telechargement/documentation/patrimoine-geologique</w:t>
        </w:r>
      </w:hyperlink>
    </w:p>
    <w:p>
      <w:pPr>
        <w:pStyle w:val="Retraitcorpsdetexte21"/>
        <w:widowControl/>
        <w:bidi w:val="0"/>
        <w:spacing w:lineRule="auto" w:line="240" w:beforeAutospacing="1" w:after="0"/>
        <w:ind w:left="0" w:right="0" w:hanging="0"/>
        <w:jc w:val="both"/>
        <w:rPr/>
      </w:pPr>
      <w:r>
        <w:rPr>
          <w:rFonts w:eastAsia="Times New Roman" w:cs="Tahoma" w:ascii="Tahoma" w:hAnsi="Tahoma"/>
          <w:b/>
          <w:bCs/>
          <w:color w:val="0000FF"/>
          <w:sz w:val="22"/>
          <w:szCs w:val="22"/>
          <w:lang w:eastAsia="fr-FR"/>
        </w:rPr>
        <w:t>Voir des exemples en ligne</w:t>
      </w:r>
      <w:r>
        <w:rPr>
          <w:rFonts w:eastAsia="Times New Roman" w:cs="Tahoma" w:ascii="Tahoma" w:hAnsi="Tahoma"/>
          <w:b w:val="false"/>
          <w:bCs w:val="false"/>
          <w:color w:val="0000FF"/>
          <w:sz w:val="22"/>
          <w:szCs w:val="22"/>
          <w:lang w:eastAsia="fr-FR"/>
        </w:rPr>
        <w:t xml:space="preserve"> : </w:t>
      </w:r>
      <w:hyperlink r:id="rId3">
        <w:r>
          <w:rPr>
            <w:rStyle w:val="LienInternet"/>
            <w:rFonts w:eastAsia="Times New Roman" w:cs="Tahoma" w:ascii="Tahoma" w:hAnsi="Tahoma"/>
            <w:b w:val="false"/>
            <w:bCs w:val="false"/>
            <w:color w:val="0000FF"/>
            <w:sz w:val="22"/>
            <w:szCs w:val="22"/>
            <w:lang w:eastAsia="fr-FR"/>
          </w:rPr>
          <w:t>https://inpn.mnhn.fr/accueil/recherche-de-donnees/inpg</w:t>
        </w:r>
      </w:hyperlink>
    </w:p>
    <w:p>
      <w:pPr>
        <w:pStyle w:val="Retraitcorpsdetexte21"/>
        <w:widowControl/>
        <w:bidi w:val="0"/>
        <w:spacing w:lineRule="auto" w:line="240" w:beforeAutospacing="1" w:after="0"/>
        <w:ind w:left="0" w:right="0" w:hanging="0"/>
        <w:jc w:val="both"/>
        <w:rPr/>
      </w:pPr>
      <w:r>
        <w:rPr>
          <w:rFonts w:eastAsia="Times New Roman" w:cs="Tahoma" w:ascii="Tahoma" w:hAnsi="Tahoma"/>
          <w:b/>
          <w:bCs/>
          <w:color w:val="0000FF"/>
          <w:sz w:val="22"/>
          <w:szCs w:val="22"/>
          <w:lang w:eastAsia="fr-FR"/>
        </w:rPr>
        <w:t>Contact DREAL Auvergne-Rhône-Alpes</w:t>
      </w:r>
      <w:r>
        <w:rPr>
          <w:rFonts w:eastAsia="Times New Roman" w:cs="Tahoma" w:ascii="Tahoma" w:hAnsi="Tahoma"/>
          <w:b w:val="false"/>
          <w:bCs w:val="false"/>
          <w:color w:val="0000FF"/>
          <w:sz w:val="22"/>
          <w:szCs w:val="22"/>
          <w:lang w:eastAsia="fr-FR"/>
        </w:rPr>
        <w:t xml:space="preserve"> : Patricia Rousset 04 73 17 37 59, </w:t>
      </w:r>
      <w:hyperlink r:id="rId4">
        <w:r>
          <w:rPr>
            <w:rStyle w:val="LienInternet"/>
            <w:rFonts w:eastAsia="Times New Roman" w:cs="Tahoma" w:ascii="Tahoma" w:hAnsi="Tahoma"/>
            <w:b w:val="false"/>
            <w:bCs w:val="false"/>
            <w:color w:val="0000FF"/>
            <w:sz w:val="22"/>
            <w:szCs w:val="22"/>
            <w:lang w:eastAsia="fr-FR"/>
          </w:rPr>
          <w:t>patricia.ROUSSET@developpement-durable.gouv.fr</w:t>
        </w:r>
      </w:hyperlink>
    </w:p>
    <w:p>
      <w:pPr>
        <w:pStyle w:val="Retraitcorpsdetexte21"/>
        <w:widowControl/>
        <w:bidi w:val="0"/>
        <w:spacing w:lineRule="auto" w:line="240" w:beforeAutospacing="1" w:after="0"/>
        <w:ind w:left="0" w:right="0" w:hanging="0"/>
        <w:jc w:val="both"/>
        <w:rPr/>
      </w:pPr>
      <w:r>
        <w:rPr>
          <w:rFonts w:eastAsia="Times New Roman" w:cs="Tahoma" w:ascii="Tahoma" w:hAnsi="Tahoma"/>
          <w:b/>
          <w:bCs/>
          <w:color w:val="0000FF"/>
          <w:sz w:val="22"/>
          <w:szCs w:val="22"/>
          <w:lang w:eastAsia="fr-FR"/>
        </w:rPr>
        <w:t>Listes déroulantes</w:t>
      </w:r>
      <w:r>
        <w:rPr>
          <w:rFonts w:eastAsia="Times New Roman" w:cs="Tahoma" w:ascii="Tahoma" w:hAnsi="Tahoma"/>
          <w:b w:val="false"/>
          <w:bCs w:val="false"/>
          <w:color w:val="0000FF"/>
          <w:sz w:val="22"/>
          <w:szCs w:val="22"/>
          <w:lang w:eastAsia="fr-FR"/>
        </w:rPr>
        <w:t> : voir PDF joint</w:t>
      </w:r>
    </w:p>
    <w:p>
      <w:pPr>
        <w:pStyle w:val="Retraitcorpsdetexte21"/>
        <w:widowControl/>
        <w:bidi w:val="0"/>
        <w:spacing w:lineRule="auto" w:line="240" w:beforeAutospacing="1" w:after="0"/>
        <w:ind w:left="0" w:right="0" w:hanging="0"/>
        <w:jc w:val="left"/>
        <w:rPr/>
      </w:pPr>
      <w:r>
        <w:rPr>
          <w:rFonts w:eastAsia="Times New Roman" w:cs="Tahoma" w:ascii="Tahoma" w:hAnsi="Tahoma"/>
          <w:b/>
          <w:bCs/>
          <w:color w:val="0000FF"/>
          <w:sz w:val="22"/>
          <w:szCs w:val="22"/>
          <w:lang w:eastAsia="fr-FR"/>
        </w:rPr>
        <w:t>Base nationale Inventerre</w:t>
      </w:r>
      <w:r>
        <w:rPr>
          <w:rFonts w:eastAsia="Times New Roman" w:cs="Tahoma" w:ascii="Tahoma" w:hAnsi="Tahoma"/>
          <w:b w:val="false"/>
          <w:bCs w:val="false"/>
          <w:color w:val="0000FF"/>
          <w:sz w:val="22"/>
          <w:szCs w:val="22"/>
          <w:lang w:eastAsia="fr-FR"/>
        </w:rPr>
        <w:t xml:space="preserve"> (avec identifiant et mot de passe, se créer d’abord un compte INPN https://inpn.mnhn.fr/accueil/compte/Compte) :  https://inventerre.mnhn.fr/secured/accueil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b/>
          <w:b/>
          <w:bCs/>
          <w:color w:val="000000"/>
          <w:sz w:val="36"/>
          <w:szCs w:val="36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</w:r>
    </w:p>
    <w:p>
      <w:pPr>
        <w:pStyle w:val="Normal"/>
        <w:spacing w:lineRule="auto" w:line="240" w:beforeAutospacing="1" w:after="0"/>
        <w:rPr>
          <w:sz w:val="32"/>
          <w:szCs w:val="32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32"/>
          <w:szCs w:val="32"/>
          <w:lang w:eastAsia="fr-FR"/>
        </w:rPr>
        <w:t>Identification du site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ID : </w:t>
      </w:r>
      <w:r>
        <w:rPr>
          <w:rFonts w:eastAsia="Times New Roman" w:cs="Liberation Serif" w:ascii="Liberation Serif" w:hAnsi="Liberation Serif"/>
          <w:i/>
          <w:iCs/>
          <w:color w:val="000000"/>
          <w:sz w:val="24"/>
          <w:szCs w:val="24"/>
          <w:lang w:eastAsia="fr-FR"/>
        </w:rPr>
        <w:t>identifiant attribué automatiquement (préciser l’identifiant original d’une autre base pour info éventuellement)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Nom du site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 xml:space="preserve">veiller à bien identifier l’objet concerné et son âge, exemple « Récifs coralliens jurassiques de la carrière souterraine des Mares » 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Région :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AURA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Nombre d’étoiles : (calculé)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Typologie : surfacique ou souterrain,</w:t>
        <w:tab/>
        <w:t>naturel ou anthropique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affleurement/carrière/mine/cavité/grotte/source/géosite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Confidentialité (de la fiche)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Confidentiel ou Public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Sites liés 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: préciser le cas échéant le ou les sites existants (avec identifiant si possible) qui peuvent être liés avec celui-ci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b/>
          <w:b/>
          <w:bCs/>
          <w:color w:val="000000"/>
          <w:sz w:val="36"/>
          <w:szCs w:val="36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</w:r>
      <w:r>
        <w:br w:type="page"/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  <w:t>Entités administratives et cartographiques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i/>
          <w:iCs/>
          <w:color w:val="000000"/>
          <w:sz w:val="24"/>
          <w:szCs w:val="24"/>
          <w:lang w:eastAsia="fr-FR"/>
        </w:rPr>
        <w:t xml:space="preserve">Joindre localisation (carte et périmètre du site (éventuellement table SIG, shape ou autre)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Département :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Commune :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  </w:t>
        <w:tab/>
        <w:tab/>
        <w:tab/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Lieu-dit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 </w:t>
        <w:tab/>
        <w:tab/>
        <w:tab/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N°INSEE :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Carte(s) topographiques :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Carte géologique 1/50 000 :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Contact pour le site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nom de l’organisme, adresse, téléphone, site web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  <w:t xml:space="preserve">Description succincte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présentation générale rapide du site (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highlight w:val="yellow"/>
          <w:lang w:eastAsia="fr-FR"/>
        </w:rPr>
        <w:t>255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 xml:space="preserve"> caractères)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  <w:t>Description physique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Description physique 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(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highlight w:val="yellow"/>
          <w:lang w:eastAsia="fr-FR"/>
        </w:rPr>
        <w:t>1000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 xml:space="preserve"> caractères): ne doit pas être une description géologique mais présentation du site physique (taille et hauteur de l’affleurement, situation géographique du site : vallée, plateau, coteau, etc..)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Superficie :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Etat actuel : choix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bon/très bon/dégradé/comblé/éboulé/noyé/envahi par la végétation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Collection(s) : 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liste des collections possédant des échantillons relatifs au site (description courte des élements de la collection, nom de la collection éventuellement, nom du musée)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Accessibilité au site : 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Assez difficile, facile, impossible, interdit, dangereux, réglementé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b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Itinéraire d’accès (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highlight w:val="yellow"/>
          <w:lang w:eastAsia="fr-FR"/>
        </w:rPr>
        <w:t>500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 caractères) :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 xml:space="preserve">Exemple : En face de la mairie, un parking permet un stationnement aisé. De là, partir à pied dans la montée goudronnée en face du parking puis sur le chemin herbeux et suivre le sentier découverte. 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36"/>
          <w:szCs w:val="36"/>
          <w:lang w:eastAsia="fr-FR"/>
        </w:rPr>
        <w:t>Description géologique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Description géologique </w:t>
      </w:r>
      <w:r>
        <w:rPr>
          <w:rFonts w:eastAsia="Times New Roman" w:cs="Liberation Serif" w:ascii="Liberation Serif" w:hAnsi="Liberation Serif"/>
          <w:b w:val="false"/>
          <w:bCs w:val="false"/>
          <w:color w:val="000000"/>
          <w:sz w:val="24"/>
          <w:szCs w:val="24"/>
          <w:lang w:eastAsia="fr-FR"/>
        </w:rPr>
        <w:t>(4000 caractères maximum) 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: 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b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Code GILGES : </w:t>
      </w:r>
      <w:r>
        <w:rPr>
          <w:rFonts w:eastAsia="Times New Roman" w:cs="Liberation Serif" w:ascii="Liberation Serif" w:hAnsi="Liberation Serif"/>
          <w:b/>
          <w:bCs/>
          <w:color w:val="FF3333"/>
          <w:sz w:val="24"/>
          <w:szCs w:val="24"/>
          <w:lang w:eastAsia="fr-FR"/>
        </w:rPr>
        <w:t xml:space="preserve">liste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Phénomène : </w:t>
      </w:r>
      <w:r>
        <w:rPr>
          <w:rFonts w:eastAsia="Times New Roman" w:cs="Liberation Serif" w:ascii="Liberation Serif" w:hAnsi="Liberation Serif"/>
          <w:b/>
          <w:bCs/>
          <w:color w:val="FF3333"/>
          <w:sz w:val="24"/>
          <w:szCs w:val="24"/>
          <w:lang w:eastAsia="fr-FR"/>
        </w:rPr>
        <w:t xml:space="preserve">liste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Age le plus ancien du phénomène : Ere , période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âge le plus récent du phénomène :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Niveau stratigraphique le plus ancien des terrains :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 xml:space="preserve">Niveau stratigraphique le plus récent des terrains :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Lithologie 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(facultatif)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fr-FR"/>
        </w:rPr>
        <w:t>Intérêts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Intérêt géologique principal : </w:t>
      </w: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liste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Justification 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 xml:space="preserve"> justifier l’intérêt principal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yellow"/>
          <w:lang w:eastAsia="fr-FR"/>
        </w:rPr>
        <w:t>500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 xml:space="preserve"> caractères max)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Intérêt(s) géologique(s) secondaires 1 : liste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Justification 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justifier l’intérêt secondaire  1 (500 caractères max)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Intérêt(s) géologique(s) secondaires 2 : liste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Justification 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justifier l’intérêt secondaire  2 (500 caractères max)</w:t>
      </w:r>
    </w:p>
    <w:p>
      <w:pPr>
        <w:pStyle w:val="Normal"/>
        <w:spacing w:lineRule="auto" w:line="240" w:beforeAutospacing="1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Intérêt histoire des sciences 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</w:rPr>
        <w:t xml:space="preserve">(à remplir uniquement si c’est le cas) à bien justifier </w:t>
      </w:r>
      <w:r>
        <w:rPr>
          <w:rFonts w:cs="" w:ascii="Times New Roman" w:hAnsi="Times New Roman" w:cstheme="minorBidi"/>
          <w:highlight w:val="yellow"/>
        </w:rPr>
        <w:t>500</w:t>
      </w:r>
      <w:r>
        <w:rPr>
          <w:rFonts w:ascii="Times New Roman" w:hAnsi="Times New Roman"/>
        </w:rPr>
        <w:t xml:space="preserve"> caratères. Il ne s’agit pas de l’histoire géologique de la région mais de l’histoire des sciences géologiques. Cela correspond donc plus à l’histoire des idées qu’à l’histoire de la terre. Site qui a permis la compréhension d’un phénomène par exemple, une nouvelle conception, en citant le savant en question.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Rareté du site 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International/national/régional/local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Intérêt(s) pédagogiques(s) 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tout public/étudiants/enseignants/géologues/amateurs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justification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yellow"/>
          <w:lang w:eastAsia="fr-FR"/>
        </w:rPr>
        <w:t>500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 xml:space="preserve"> caractères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Intérêt(s) annexe(s) 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(non géologique) flore/faune/histoire/archéologie et justification pour chacun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yellow"/>
          <w:lang w:eastAsia="fr-FR"/>
        </w:rPr>
        <w:t>500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)</w:t>
      </w:r>
    </w:p>
    <w:p>
      <w:pPr>
        <w:pStyle w:val="Normal"/>
        <w:spacing w:lineRule="auto" w:line="240" w:beforeAutospacing="1" w:after="0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fr-FR"/>
        </w:rPr>
        <w:t>Evaluation de l’intérêt patrimonial du site</w:t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2267"/>
        <w:gridCol w:w="1708"/>
        <w:gridCol w:w="2828"/>
        <w:gridCol w:w="2268"/>
      </w:tblGrid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pageBreakBefore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Note (0 à 3)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Pondérée (note x coeff)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Coeff.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Géologique principal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FF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Géologique secondaire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Pédagogique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Histoire des sciences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Rareté du site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FF0000"/>
                <w:sz w:val="24"/>
                <w:szCs w:val="24"/>
                <w:lang w:eastAsia="fr-FR"/>
              </w:rPr>
              <w:t>(calculé)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0"/>
                <w:szCs w:val="20"/>
                <w:lang w:eastAsia="fr-FR"/>
              </w:rPr>
              <w:t>Etat de conservation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>
        <w:trPr/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/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FF0000"/>
                <w:sz w:val="24"/>
                <w:szCs w:val="24"/>
                <w:lang w:eastAsia="fr-FR"/>
              </w:rPr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FF0000"/>
                <w:sz w:val="24"/>
                <w:szCs w:val="24"/>
                <w:lang w:eastAsia="fr-FR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4"/>
          <w:szCs w:val="24"/>
          <w:lang w:eastAsia="fr-FR"/>
        </w:rPr>
        <w:t>Commentaire sur l’évaluation</w:t>
      </w: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 xml:space="preserve"> (255)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Date de la première et dernière visite le cas échéant.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fr-FR"/>
        </w:rPr>
        <w:t>Vulnérabilité / Besoins de protection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32"/>
          <w:szCs w:val="32"/>
          <w:lang w:eastAsia="fr-FR"/>
        </w:rPr>
        <w:t xml:space="preserve">Vulnérabilité du site 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Menace anthropique : 255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Vulnérabilité naturelle : 255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Times New Roman" w:hAnsi="Times New Roman"/>
          <w:b/>
          <w:bCs/>
          <w:color w:val="000000"/>
          <w:sz w:val="24"/>
          <w:szCs w:val="24"/>
          <w:lang w:eastAsia="fr-FR"/>
        </w:rPr>
        <w:t xml:space="preserve">Evaluation du besoin de protection du site   </w:t>
      </w:r>
      <w:r>
        <w:rPr>
          <w:rFonts w:eastAsia="Times New Roman" w:cs="Liberation Serif" w:ascii="Times New Roman" w:hAnsi="Times New Roman"/>
          <w:color w:val="000000"/>
          <w:sz w:val="24"/>
          <w:szCs w:val="24"/>
          <w:lang w:eastAsia="fr-FR"/>
        </w:rPr>
        <w:t>Note calculée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Times New Roman" w:hAnsi="Times New Roman"/>
          <w:b/>
          <w:bCs/>
          <w:color w:val="000000"/>
          <w:sz w:val="24"/>
          <w:szCs w:val="24"/>
          <w:lang w:eastAsia="fr-FR"/>
        </w:rPr>
        <w:t>Commentaire général sur les menaces : (255)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Statuts de protection : </w:t>
      </w:r>
      <w:r>
        <w:rPr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liste (ENS, réserve naturelle, site natura 200, etc.)</w:t>
      </w:r>
    </w:p>
    <w:p>
      <w:pPr>
        <w:pStyle w:val="Normal"/>
        <w:spacing w:lineRule="auto" w:line="240" w:beforeAutospacing="1" w:after="0"/>
        <w:rPr>
          <w:rFonts w:eastAsia="Times New Roman" w:cs="Times New Roman"/>
          <w:b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Times New Roman" w:hAnsi="Times New Roman"/>
          <w:b/>
          <w:bCs/>
          <w:color w:val="000000"/>
          <w:sz w:val="24"/>
          <w:szCs w:val="24"/>
          <w:lang w:eastAsia="fr-FR"/>
        </w:rPr>
        <w:t xml:space="preserve">Commentaire sur le besoin de protection : </w:t>
      </w:r>
      <w:r>
        <w:rPr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>préciser si projet d’aménagement ou de protection en cours par exemple (255)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fr-FR"/>
        </w:rPr>
        <w:t>Collections</w:t>
      </w:r>
    </w:p>
    <w:p>
      <w:pPr>
        <w:pStyle w:val="Normal"/>
        <w:spacing w:lineRule="auto" w:line="240" w:beforeAutospacing="1" w:after="0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fr-FR"/>
        </w:rPr>
        <w:t>Lister les collections principales où l’on peut trouver des échantillons du site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fr-FR"/>
        </w:rPr>
        <w:t>Documents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fr-FR"/>
        </w:rPr>
        <w:t xml:space="preserve">joindre fichiers images ou pdf (photos, esquisses, log, etc..) avec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>légende (255), auteur, date et source</w:t>
      </w:r>
    </w:p>
    <w:p>
      <w:pPr>
        <w:pStyle w:val="Normal"/>
        <w:spacing w:lineRule="auto" w:line="240" w:beforeAutospacing="1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eastAsia="fr-FR"/>
        </w:rPr>
        <w:t>Les documents doivent être diffusables (non protégés)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fr-FR"/>
        </w:rPr>
        <w:t>Sources</w:t>
      </w:r>
    </w:p>
    <w:p>
      <w:pPr>
        <w:pStyle w:val="Normal"/>
        <w:spacing w:lineRule="auto" w:line="240" w:beforeAutospacing="1" w:after="0"/>
        <w:rPr>
          <w:rFonts w:ascii="Liberation Serif" w:hAnsi="Liberation Serif" w:eastAsia="Times New Roman" w:cs="Liberation Serif"/>
          <w:color w:val="000000"/>
          <w:sz w:val="24"/>
          <w:szCs w:val="24"/>
          <w:lang w:eastAsia="fr-FR"/>
        </w:rPr>
      </w:pPr>
      <w:r>
        <w:rPr>
          <w:rFonts w:eastAsia="Times New Roman" w:cs="Liberation Serif" w:ascii="Liberation Serif" w:hAnsi="Liberation Serif"/>
          <w:b/>
          <w:bCs/>
          <w:color w:val="000000"/>
          <w:sz w:val="20"/>
          <w:szCs w:val="20"/>
          <w:lang w:eastAsia="fr-FR"/>
        </w:rPr>
        <w:t>Rédacteur et Contributeurs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eastAsia="fr-FR"/>
        </w:rPr>
        <w:t>nom1 prénom structure,   nom2 etc.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Liberation Serif" w:ascii="Liberation Serif" w:hAnsi="Liberation Serif"/>
          <w:b/>
          <w:bCs/>
          <w:color w:val="000000"/>
          <w:sz w:val="32"/>
          <w:szCs w:val="32"/>
          <w:lang w:eastAsia="fr-FR"/>
        </w:rPr>
        <w:t xml:space="preserve">Bibliographie   </w:t>
      </w:r>
      <w:r>
        <w:rPr/>
        <w:t>lister  (auteurs, titre, année, référence)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1417" w:top="1969" w:footer="1417" w:bottom="196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160"/>
      <w:jc w:val="right"/>
      <w:rPr/>
    </w:pPr>
    <w:r>
      <w:rPr/>
      <w:t>DREAL ARA, 15 septembre 2021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d25b12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d25b12"/>
    <w:pPr>
      <w:spacing w:lineRule="auto" w:line="288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fr-FR"/>
    </w:rPr>
  </w:style>
  <w:style w:type="paragraph" w:styleId="Western1" w:customStyle="1">
    <w:name w:val="western1"/>
    <w:basedOn w:val="Normal"/>
    <w:qFormat/>
    <w:rsid w:val="00d25b12"/>
    <w:pPr>
      <w:spacing w:lineRule="auto" w:line="288" w:beforeAutospacing="1" w:after="0"/>
    </w:pPr>
    <w:rPr>
      <w:rFonts w:ascii="Liberation Serif" w:hAnsi="Liberation Serif" w:eastAsia="Times New Roman" w:cs="Liberation Serif"/>
      <w:color w:val="000000"/>
      <w:sz w:val="24"/>
      <w:szCs w:val="24"/>
      <w:lang w:eastAsia="fr-FR"/>
    </w:rPr>
  </w:style>
  <w:style w:type="paragraph" w:styleId="Retraitcorpsdetexte21">
    <w:name w:val="Retrait corps de texte 21"/>
    <w:basedOn w:val="Normal"/>
    <w:qFormat/>
    <w:pPr>
      <w:ind w:left="513" w:right="0" w:hanging="0"/>
      <w:jc w:val="both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pn.mnhn.fr/telechargement/documentation/patrimoine-geologique" TargetMode="External"/><Relationship Id="rId3" Type="http://schemas.openxmlformats.org/officeDocument/2006/relationships/hyperlink" Target="https://inpn.mnhn.fr/accueil/recherche-de-donnees/inpg" TargetMode="External"/><Relationship Id="rId4" Type="http://schemas.openxmlformats.org/officeDocument/2006/relationships/hyperlink" Target="mailto:patricia.ROUSSET@developpement-durable.gouv.f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LibreOffice/7.0.7.0.M2$Windows_X86_64 LibreOffice_project/7b72e897d1b24fbb19cbc70ecb1fe9a870f38612</Application>
  <AppVersion>15.0000</AppVersion>
  <DocSecurity>0</DocSecurity>
  <Pages>5</Pages>
  <Words>695</Words>
  <Characters>4374</Characters>
  <CharactersWithSpaces>5013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2022-05-05T13:49:31Z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